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F4" w:rsidRDefault="00EF43F4">
      <w:pPr>
        <w:pStyle w:val="ConsPlusNormal"/>
        <w:jc w:val="right"/>
      </w:pPr>
      <w:r>
        <w:t>Утверждено</w:t>
      </w:r>
    </w:p>
    <w:p w:rsidR="00EF43F4" w:rsidRDefault="00EF43F4">
      <w:pPr>
        <w:pStyle w:val="ConsPlusNormal"/>
        <w:jc w:val="right"/>
      </w:pPr>
      <w:r>
        <w:t>Постановлением</w:t>
      </w:r>
    </w:p>
    <w:p w:rsidR="00EF43F4" w:rsidRDefault="00EF43F4">
      <w:pPr>
        <w:pStyle w:val="ConsPlusNormal"/>
        <w:jc w:val="right"/>
      </w:pPr>
      <w:r>
        <w:t>Кабинета Министров</w:t>
      </w:r>
    </w:p>
    <w:p w:rsidR="00EF43F4" w:rsidRDefault="00EF43F4">
      <w:pPr>
        <w:pStyle w:val="ConsPlusNormal"/>
        <w:jc w:val="right"/>
      </w:pPr>
      <w:r>
        <w:t>Республики Татарстан</w:t>
      </w:r>
    </w:p>
    <w:p w:rsidR="00EF43F4" w:rsidRDefault="00EF43F4">
      <w:pPr>
        <w:pStyle w:val="ConsPlusNormal"/>
        <w:jc w:val="right"/>
      </w:pPr>
      <w:r>
        <w:t>от 8 июня 2009 г. N 373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Title"/>
        <w:jc w:val="center"/>
      </w:pPr>
      <w:r>
        <w:t>ПОЛОЖЕНИЕ</w:t>
      </w:r>
      <w:bookmarkStart w:id="0" w:name="_GoBack"/>
      <w:bookmarkEnd w:id="0"/>
    </w:p>
    <w:p w:rsidR="00EF43F4" w:rsidRDefault="00EF43F4">
      <w:pPr>
        <w:pStyle w:val="ConsPlusTitle"/>
        <w:jc w:val="center"/>
      </w:pPr>
      <w:r>
        <w:t>О РЕСПУБЛИКАНСКОМ КОНКУРСЕ НА ПОЛУЧЕНИЕ ГРАНТОВ</w:t>
      </w:r>
    </w:p>
    <w:p w:rsidR="00EF43F4" w:rsidRDefault="00EF43F4">
      <w:pPr>
        <w:pStyle w:val="ConsPlusTitle"/>
        <w:jc w:val="center"/>
      </w:pPr>
      <w:r>
        <w:t xml:space="preserve">КАБИНЕТА МИНИСТРОВ РЕСПУБЛИКИ ТАТАРСТАН </w:t>
      </w:r>
      <w:proofErr w:type="gramStart"/>
      <w:r>
        <w:t>ДЛЯ</w:t>
      </w:r>
      <w:proofErr w:type="gramEnd"/>
    </w:p>
    <w:p w:rsidR="00EF43F4" w:rsidRDefault="00EF43F4">
      <w:pPr>
        <w:pStyle w:val="ConsPlusTitle"/>
        <w:jc w:val="center"/>
      </w:pPr>
      <w:r>
        <w:t>НЕКОММЕРЧЕСКИХ ОРГАНИЗАЦИЙ, УЧАСТВУЮЩИХ В РЕАЛИЗАЦИИ</w:t>
      </w:r>
    </w:p>
    <w:p w:rsidR="00EF43F4" w:rsidRDefault="00EF43F4">
      <w:pPr>
        <w:pStyle w:val="ConsPlusTitle"/>
        <w:jc w:val="center"/>
      </w:pPr>
      <w:r>
        <w:t>СОЦИАЛЬНО ЗНАЧИМЫХ ПРОЕКТОВ</w:t>
      </w:r>
    </w:p>
    <w:p w:rsidR="00FF50BC" w:rsidRDefault="00FF50BC">
      <w:pPr>
        <w:pStyle w:val="ConsPlusNormal"/>
        <w:jc w:val="center"/>
      </w:pPr>
    </w:p>
    <w:p w:rsidR="00EF43F4" w:rsidRDefault="00EF43F4">
      <w:pPr>
        <w:pStyle w:val="ConsPlusNormal"/>
        <w:jc w:val="center"/>
      </w:pPr>
      <w:r>
        <w:t>I. Общие положения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о республиканском конкурсе на получение грантов Кабинета Министров Республики Татарстан для некоммерческих организаций, участвующих в реализации социально значимых проектов (далее - Конкурс), разработано в целях решения социально значимых проблем, развития социально значимой деятельности некоммерческих организаций и совершенствования конкурсных механизмов привлечения внебюджетных ресурсов в социальную сферу Республики Татарстан, регулирует порядок проведения Конкурса и предоставление грантов некоммерческим организациям, являющимся юридическими лицами</w:t>
      </w:r>
      <w:proofErr w:type="gramEnd"/>
      <w:r>
        <w:t xml:space="preserve">, </w:t>
      </w:r>
      <w:proofErr w:type="gramStart"/>
      <w:r>
        <w:t>зарегистрированными</w:t>
      </w:r>
      <w:proofErr w:type="gramEnd"/>
      <w:r>
        <w:t xml:space="preserve"> и осуществляющими деятельность на территории Республики Татарстан (далее - некоммерческие организации), для реализации социально значимых проектов.</w:t>
      </w:r>
    </w:p>
    <w:p w:rsidR="00EF43F4" w:rsidRDefault="00EF43F4">
      <w:pPr>
        <w:pStyle w:val="ConsPlusNormal"/>
        <w:ind w:firstLine="540"/>
        <w:jc w:val="both"/>
      </w:pPr>
      <w:r>
        <w:t>1.2. Поддержка социально значимых проектов некоммерческих организаций в форме предоставления грантов не может быть использована для изменения целей и характера деятельности некоммерческих организаций.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>II. Основные понятия, используемые в Положении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2.1. Для целей настоящего Положения используются следующие основные понятия:</w:t>
      </w:r>
    </w:p>
    <w:p w:rsidR="00EF43F4" w:rsidRDefault="00EF43F4">
      <w:pPr>
        <w:pStyle w:val="ConsPlusNormal"/>
        <w:ind w:firstLine="540"/>
        <w:jc w:val="both"/>
      </w:pPr>
      <w:r>
        <w:t>грант - средства бюджета Республики Татарстан, предоставляемые по итогам Конкурса в виде целевых безвозмездных субсидий некоммерческим организациям для реализации социально значимых проектов;</w:t>
      </w:r>
    </w:p>
    <w:p w:rsidR="00EF43F4" w:rsidRDefault="00EF43F4">
      <w:pPr>
        <w:pStyle w:val="ConsPlusNormal"/>
        <w:ind w:firstLine="540"/>
        <w:jc w:val="both"/>
      </w:pPr>
      <w:proofErr w:type="spellStart"/>
      <w:r>
        <w:t>грантодатель</w:t>
      </w:r>
      <w:proofErr w:type="spellEnd"/>
      <w:r>
        <w:t xml:space="preserve"> - Кабинет Министров Республики Татарстан, осуществляющий через уполномоченный орган исполнительной власти Республики Татарстан предоставление грантов некоммерческим организациям;</w:t>
      </w:r>
    </w:p>
    <w:p w:rsidR="00EF43F4" w:rsidRDefault="00EF43F4">
      <w:pPr>
        <w:pStyle w:val="ConsPlusNormal"/>
        <w:ind w:firstLine="540"/>
        <w:jc w:val="both"/>
      </w:pPr>
      <w:r>
        <w:t>Уполномоченный орган - ежегодно определяемый решением Кабинета Министров Республики Татарстан орган исполнительной власти Республики Татарстан, осуществляющий организационные функции по проведению Конкурса;</w:t>
      </w:r>
    </w:p>
    <w:p w:rsidR="00EF43F4" w:rsidRDefault="00EF43F4">
      <w:pPr>
        <w:pStyle w:val="ConsPlusNormal"/>
        <w:ind w:firstLine="540"/>
        <w:jc w:val="both"/>
      </w:pPr>
      <w:proofErr w:type="spellStart"/>
      <w:r>
        <w:t>грантополучатель</w:t>
      </w:r>
      <w:proofErr w:type="spellEnd"/>
      <w:r>
        <w:t xml:space="preserve"> - некоммерческая организация, признанная победителем Конкурса, заключившая с Уполномоченным органом договор на получение гранта;</w:t>
      </w:r>
    </w:p>
    <w:p w:rsidR="00EF43F4" w:rsidRDefault="00EF43F4">
      <w:pPr>
        <w:pStyle w:val="ConsPlusNormal"/>
        <w:ind w:firstLine="540"/>
        <w:jc w:val="both"/>
      </w:pPr>
      <w:r>
        <w:t xml:space="preserve">Конкурсная комиссия - республиканская конкурсная комиссия по проведению Конкурса, формируемая </w:t>
      </w:r>
      <w:proofErr w:type="spellStart"/>
      <w:r>
        <w:t>грантодателем</w:t>
      </w:r>
      <w:proofErr w:type="spellEnd"/>
      <w:r>
        <w:t xml:space="preserve"> из представителей органов государственной власти Республики Татарстан, Общественной палаты Республики Татарстан, некоммерческих организаций, научного сообщества;</w:t>
      </w:r>
    </w:p>
    <w:p w:rsidR="00EF43F4" w:rsidRDefault="00EF43F4">
      <w:pPr>
        <w:pStyle w:val="ConsPlusNormal"/>
        <w:ind w:firstLine="540"/>
        <w:jc w:val="both"/>
      </w:pPr>
      <w:r>
        <w:t>приемная комиссия - комиссия, создаваемая Уполномоченным органом с целью осуществления приема и регистрации документов, представляемых на Конкурс;</w:t>
      </w:r>
    </w:p>
    <w:p w:rsidR="00EF43F4" w:rsidRDefault="00EF43F4">
      <w:pPr>
        <w:pStyle w:val="ConsPlusNormal"/>
        <w:ind w:firstLine="540"/>
        <w:jc w:val="both"/>
      </w:pPr>
      <w:r>
        <w:t>номинация - каждая позиция для определения Конкурсной комиссией одного или нескольких победителей Конкурса;</w:t>
      </w:r>
    </w:p>
    <w:p w:rsidR="00EF43F4" w:rsidRDefault="00EF43F4">
      <w:pPr>
        <w:pStyle w:val="ConsPlusNormal"/>
        <w:ind w:firstLine="540"/>
        <w:jc w:val="both"/>
      </w:pPr>
      <w:r>
        <w:t>экспертиза - анализ, исследование и оценка заявок на участие в Конкурсе (далее - заявка), проводимые экспертами в ходе проведения Конкурса, по каждому критерию конкурсного отбора, оформленные в виде заключения;</w:t>
      </w:r>
    </w:p>
    <w:p w:rsidR="00EF43F4" w:rsidRDefault="00EF43F4">
      <w:pPr>
        <w:pStyle w:val="ConsPlusNormal"/>
        <w:ind w:firstLine="540"/>
        <w:jc w:val="both"/>
      </w:pPr>
      <w:r>
        <w:t xml:space="preserve">эксперт - квалифицированный специалист в определенной области, привлекаемый Конкурсной комиссией для исследования, консультирования, выработки суждений, заключений, </w:t>
      </w:r>
      <w:r>
        <w:lastRenderedPageBreak/>
        <w:t>предложений, проведения экспертизы.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>III. Основные задачи, принципы и направления Конкурса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3.1. Основными задачами проведения Конкурса являются:</w:t>
      </w:r>
    </w:p>
    <w:p w:rsidR="00EF43F4" w:rsidRDefault="00EF43F4">
      <w:pPr>
        <w:pStyle w:val="ConsPlusNormal"/>
        <w:ind w:firstLine="540"/>
        <w:jc w:val="both"/>
      </w:pPr>
      <w:r>
        <w:t>совершенствование форм взаимодействия органов государственной власти и некоммерческих организаций в решении социально значимых проблем;</w:t>
      </w:r>
    </w:p>
    <w:p w:rsidR="00EF43F4" w:rsidRDefault="00EF43F4">
      <w:pPr>
        <w:pStyle w:val="ConsPlusNormal"/>
        <w:ind w:firstLine="540"/>
        <w:jc w:val="both"/>
      </w:pPr>
      <w:r>
        <w:t>повышение роли некоммерческих организаций в развитии институтов гражданского общества;</w:t>
      </w:r>
    </w:p>
    <w:p w:rsidR="00EF43F4" w:rsidRDefault="00EF43F4">
      <w:pPr>
        <w:pStyle w:val="ConsPlusNormal"/>
        <w:ind w:firstLine="540"/>
        <w:jc w:val="both"/>
      </w:pPr>
      <w:r>
        <w:t>государственная поддержка и развитие социально значимой деятельности некоммерческих организаций;</w:t>
      </w:r>
    </w:p>
    <w:p w:rsidR="00EF43F4" w:rsidRDefault="00EF43F4">
      <w:pPr>
        <w:pStyle w:val="ConsPlusNormal"/>
        <w:ind w:firstLine="540"/>
        <w:jc w:val="both"/>
      </w:pPr>
      <w:r>
        <w:t>выявление и продвижение новых социальных, культурно-образовательных и управленческих технологий, в том числе стимулирование разработки и апробации новых методик и технологий в сфере социального обслуживания.</w:t>
      </w:r>
    </w:p>
    <w:p w:rsidR="00EF43F4" w:rsidRDefault="00EF43F4">
      <w:pPr>
        <w:pStyle w:val="ConsPlusNormal"/>
        <w:ind w:firstLine="540"/>
        <w:jc w:val="both"/>
      </w:pPr>
      <w:r>
        <w:t>3.2. Работа по организации и проведению Конкурса основывается на следующих принципах:</w:t>
      </w:r>
    </w:p>
    <w:p w:rsidR="00EF43F4" w:rsidRDefault="00EF43F4">
      <w:pPr>
        <w:pStyle w:val="ConsPlusNormal"/>
        <w:ind w:firstLine="540"/>
        <w:jc w:val="both"/>
      </w:pPr>
      <w:r>
        <w:t>публичность и открытость;</w:t>
      </w:r>
    </w:p>
    <w:p w:rsidR="00EF43F4" w:rsidRDefault="00EF43F4">
      <w:pPr>
        <w:pStyle w:val="ConsPlusNormal"/>
        <w:ind w:firstLine="540"/>
        <w:jc w:val="both"/>
      </w:pPr>
      <w:r>
        <w:t>открытость информации о Конкурсе;</w:t>
      </w:r>
    </w:p>
    <w:p w:rsidR="00EF43F4" w:rsidRDefault="00EF43F4">
      <w:pPr>
        <w:pStyle w:val="ConsPlusNormal"/>
        <w:ind w:firstLine="540"/>
        <w:jc w:val="both"/>
      </w:pPr>
      <w:r>
        <w:t>равенство прав некоммерческих организаций на участие в Конкурсе;</w:t>
      </w:r>
    </w:p>
    <w:p w:rsidR="00EF43F4" w:rsidRDefault="00EF43F4">
      <w:pPr>
        <w:pStyle w:val="ConsPlusNormal"/>
        <w:ind w:firstLine="540"/>
        <w:jc w:val="both"/>
      </w:pPr>
      <w:r>
        <w:t>учет мнения экспертов;</w:t>
      </w:r>
    </w:p>
    <w:p w:rsidR="00EF43F4" w:rsidRDefault="00EF43F4">
      <w:pPr>
        <w:pStyle w:val="ConsPlusNormal"/>
        <w:ind w:firstLine="540"/>
        <w:jc w:val="both"/>
      </w:pPr>
      <w:r>
        <w:t>состязательность, конкурсная основа рассмотрения заявок.</w:t>
      </w:r>
    </w:p>
    <w:p w:rsidR="00EF43F4" w:rsidRDefault="00EF43F4">
      <w:pPr>
        <w:pStyle w:val="ConsPlusNormal"/>
        <w:ind w:firstLine="540"/>
        <w:jc w:val="both"/>
      </w:pPr>
      <w:r>
        <w:t>3.3. Конкурс проводится по следующим социально значимым направлениям:</w:t>
      </w:r>
    </w:p>
    <w:p w:rsidR="00EF43F4" w:rsidRDefault="00EF43F4">
      <w:pPr>
        <w:pStyle w:val="ConsPlusNormal"/>
        <w:ind w:firstLine="540"/>
        <w:jc w:val="both"/>
      </w:pPr>
      <w:r>
        <w:t>противодействие коррупции;</w:t>
      </w:r>
    </w:p>
    <w:p w:rsidR="00EF43F4" w:rsidRDefault="00EF43F4">
      <w:pPr>
        <w:pStyle w:val="ConsPlusNormal"/>
        <w:ind w:firstLine="540"/>
        <w:jc w:val="both"/>
      </w:pPr>
      <w:r>
        <w:t>развитие институтов гражданского общества и общественного самоуправления, защита прав граждан;</w:t>
      </w:r>
    </w:p>
    <w:p w:rsidR="00EF43F4" w:rsidRDefault="00EF43F4">
      <w:pPr>
        <w:pStyle w:val="ConsPlusNormal"/>
        <w:ind w:firstLine="540"/>
        <w:jc w:val="both"/>
      </w:pPr>
      <w:r>
        <w:t>образование, гражданско-патриотическое и духовно-нравственное воспитание молодежи, профилактика негативных явлений в подростковой и молодежной среде;</w:t>
      </w:r>
    </w:p>
    <w:p w:rsidR="00EF43F4" w:rsidRDefault="00EF43F4">
      <w:pPr>
        <w:pStyle w:val="ConsPlusNormal"/>
        <w:ind w:firstLine="540"/>
        <w:jc w:val="both"/>
      </w:pPr>
      <w:r>
        <w:t>культура и искусство;</w:t>
      </w:r>
    </w:p>
    <w:p w:rsidR="00EF43F4" w:rsidRDefault="00EF43F4">
      <w:pPr>
        <w:pStyle w:val="ConsPlusNormal"/>
        <w:ind w:firstLine="540"/>
        <w:jc w:val="both"/>
      </w:pPr>
      <w:r>
        <w:t>укрепление межнациональных и межконфессиональных отношений;</w:t>
      </w:r>
    </w:p>
    <w:p w:rsidR="00EF43F4" w:rsidRDefault="00EF43F4">
      <w:pPr>
        <w:pStyle w:val="ConsPlusNormal"/>
        <w:ind w:firstLine="540"/>
        <w:jc w:val="both"/>
      </w:pPr>
      <w:r>
        <w:t>защита семьи, детства и материнства, социальная поддержка ветеранов и инвалидов и социальное обслуживание;</w:t>
      </w:r>
    </w:p>
    <w:p w:rsidR="00EF43F4" w:rsidRDefault="00EF43F4">
      <w:pPr>
        <w:pStyle w:val="ConsPlusNormal"/>
        <w:jc w:val="both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18.10.2014 N 769)</w:t>
      </w:r>
    </w:p>
    <w:p w:rsidR="00EF43F4" w:rsidRDefault="00EF43F4">
      <w:pPr>
        <w:pStyle w:val="ConsPlusNormal"/>
        <w:ind w:firstLine="540"/>
        <w:jc w:val="both"/>
      </w:pPr>
      <w:r>
        <w:t>охрана здоровья, формирование и пропаганда здорового образа жизни;</w:t>
      </w:r>
    </w:p>
    <w:p w:rsidR="00EF43F4" w:rsidRDefault="00EF43F4">
      <w:pPr>
        <w:pStyle w:val="ConsPlusNormal"/>
        <w:ind w:firstLine="540"/>
        <w:jc w:val="both"/>
      </w:pPr>
      <w:r>
        <w:t>физическая культура и спорт;</w:t>
      </w:r>
    </w:p>
    <w:p w:rsidR="00EF43F4" w:rsidRDefault="00EF43F4">
      <w:pPr>
        <w:pStyle w:val="ConsPlusNormal"/>
        <w:ind w:firstLine="540"/>
        <w:jc w:val="both"/>
      </w:pPr>
      <w:r>
        <w:t>экология и охрана окружающей среды;</w:t>
      </w:r>
    </w:p>
    <w:p w:rsidR="00EF43F4" w:rsidRDefault="00EF43F4">
      <w:pPr>
        <w:pStyle w:val="ConsPlusNormal"/>
        <w:ind w:firstLine="540"/>
        <w:jc w:val="both"/>
      </w:pPr>
      <w:r>
        <w:t>другие социально значимые направления.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>IV. Порядок подачи заявок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4.1. К участию в Конкурсе допускаются некоммерческие организации, осуществляющие деятельность в течение не менее одного года до дня объявления Конкурса.</w:t>
      </w:r>
    </w:p>
    <w:p w:rsidR="009E3A20" w:rsidRDefault="009E3A20">
      <w:pPr>
        <w:pStyle w:val="ConsPlusNormal"/>
        <w:ind w:firstLine="540"/>
        <w:jc w:val="both"/>
      </w:pPr>
      <w:r w:rsidRPr="009E3A20">
        <w:t xml:space="preserve">При определении перечня номинаций Конкурса в случаях, установленных </w:t>
      </w:r>
      <w:proofErr w:type="spellStart"/>
      <w:r w:rsidRPr="009E3A20">
        <w:t>грантодателем</w:t>
      </w:r>
      <w:proofErr w:type="spellEnd"/>
      <w:r w:rsidRPr="009E3A20">
        <w:t xml:space="preserve">, к участию в нем по отдельным социально значимым направлениям допускается некоммерческие организация, состоящие в Реестре государственных и негосударственных организаций, входящих в региональный сегмент национальной системы реабилитации и </w:t>
      </w:r>
      <w:proofErr w:type="spellStart"/>
      <w:r w:rsidRPr="009E3A20">
        <w:t>ресоциализации</w:t>
      </w:r>
      <w:proofErr w:type="spellEnd"/>
      <w:r w:rsidRPr="009E3A20">
        <w:t xml:space="preserve"> наркозависимых.</w:t>
      </w:r>
    </w:p>
    <w:p w:rsidR="00EF43F4" w:rsidRDefault="00EF43F4">
      <w:pPr>
        <w:pStyle w:val="ConsPlusNormal"/>
        <w:ind w:firstLine="540"/>
        <w:jc w:val="both"/>
      </w:pPr>
      <w:r>
        <w:t>4.2. Участниками Конкурса не могут быть некоммерческие организации в форме политических партий и движений, профессиональные союзы, государственные и муниципальные учреждения, а также некоммерческие организации, в отношении которых принято решение об их ликвидации или реорганизации.</w:t>
      </w:r>
    </w:p>
    <w:p w:rsidR="00EF43F4" w:rsidRDefault="00EF43F4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21.09.2015 N 693)</w:t>
      </w:r>
    </w:p>
    <w:p w:rsidR="00EF43F4" w:rsidRDefault="00EF43F4">
      <w:pPr>
        <w:pStyle w:val="ConsPlusNormal"/>
        <w:ind w:firstLine="540"/>
        <w:jc w:val="both"/>
      </w:pPr>
      <w:bookmarkStart w:id="1" w:name="P64"/>
      <w:bookmarkEnd w:id="1"/>
      <w:r>
        <w:t xml:space="preserve">4.3. Для участия в Конкурсе в приемную комиссию представляется одна </w:t>
      </w:r>
      <w:hyperlink r:id="rId7" w:history="1">
        <w:r>
          <w:rPr>
            <w:color w:val="0000FF"/>
          </w:rPr>
          <w:t>заявка</w:t>
        </w:r>
      </w:hyperlink>
      <w:r>
        <w:t xml:space="preserve"> о планировании реализации одного социально значимого проекта по форме согласно приложению к настоящему Положению, содержащая письменное обращение некоммерческой организации о намерении участвовать в Конкурсе, с приложением:</w:t>
      </w:r>
    </w:p>
    <w:p w:rsidR="00EF43F4" w:rsidRDefault="00EF43F4">
      <w:pPr>
        <w:pStyle w:val="ConsPlusNormal"/>
        <w:jc w:val="both"/>
      </w:pPr>
      <w:r>
        <w:lastRenderedPageBreak/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21.09.2015 N 693)</w:t>
      </w:r>
    </w:p>
    <w:p w:rsidR="00EF43F4" w:rsidRDefault="00EF43F4">
      <w:pPr>
        <w:pStyle w:val="ConsPlusNormal"/>
        <w:ind w:firstLine="540"/>
        <w:jc w:val="both"/>
      </w:pPr>
      <w:r>
        <w:t>копии свидетельства о государственной регистрации организации;</w:t>
      </w:r>
    </w:p>
    <w:p w:rsidR="00EF43F4" w:rsidRDefault="00EF43F4">
      <w:pPr>
        <w:pStyle w:val="ConsPlusNormal"/>
        <w:ind w:firstLine="540"/>
        <w:jc w:val="both"/>
      </w:pPr>
      <w:r>
        <w:t>копии устава некоммерческой организации;</w:t>
      </w:r>
    </w:p>
    <w:p w:rsidR="00EF43F4" w:rsidRDefault="00EF43F4">
      <w:pPr>
        <w:pStyle w:val="ConsPlusNormal"/>
        <w:ind w:firstLine="540"/>
        <w:jc w:val="both"/>
      </w:pPr>
      <w:r>
        <w:t>выписки из Единого государственного реестра юридических лиц со сведениями о заявителе, выданной не ранее чем за три месяца до начала срока приема заявок;</w:t>
      </w:r>
    </w:p>
    <w:p w:rsidR="00EF43F4" w:rsidRDefault="00EF43F4">
      <w:pPr>
        <w:pStyle w:val="ConsPlusNormal"/>
        <w:ind w:firstLine="540"/>
        <w:jc w:val="both"/>
      </w:pPr>
      <w:r>
        <w:t>социально значимого проекта, включающего в себя описание проблемы, целей и задач проекта, основных мероприятий, ожидаемых результатов, а также календарный план реализации проекта, бюджет проекта, предусматривающий направления и объемы расходования средств (объемы финансирования).</w:t>
      </w:r>
    </w:p>
    <w:p w:rsidR="00EF43F4" w:rsidRDefault="00EF43F4">
      <w:pPr>
        <w:pStyle w:val="ConsPlusNormal"/>
        <w:ind w:firstLine="540"/>
        <w:jc w:val="both"/>
      </w:pPr>
      <w:r>
        <w:t>Заявка и прилагаемые к ней документы должны быть прошиты, пронумерованы и заверены печатью и подписью уполномоченного лица некоммерческой организации. Все документы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</w:t>
      </w:r>
    </w:p>
    <w:p w:rsidR="00EF43F4" w:rsidRDefault="00EF43F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21.09.2015 N 693)</w:t>
      </w:r>
    </w:p>
    <w:p w:rsidR="00EF43F4" w:rsidRDefault="00EF43F4">
      <w:pPr>
        <w:pStyle w:val="ConsPlusNormal"/>
        <w:ind w:firstLine="540"/>
        <w:jc w:val="both"/>
      </w:pPr>
      <w:r>
        <w:t>Заявка и прилагаемые к ней документы представляются на бумажном и электронном носителях непосредственно в приемную комиссию или направляются ей по почте.</w:t>
      </w:r>
    </w:p>
    <w:p w:rsidR="00EF43F4" w:rsidRDefault="00EF43F4">
      <w:pPr>
        <w:pStyle w:val="ConsPlusNormal"/>
        <w:ind w:firstLine="540"/>
        <w:jc w:val="both"/>
      </w:pPr>
      <w:r>
        <w:t xml:space="preserve">4.4. Сроки начала и окончания приема заявок с документами, указанными в </w:t>
      </w:r>
      <w:hyperlink w:anchor="P64" w:history="1">
        <w:r>
          <w:rPr>
            <w:color w:val="0000FF"/>
          </w:rPr>
          <w:t>пункте 4.3</w:t>
        </w:r>
      </w:hyperlink>
      <w:r>
        <w:t xml:space="preserve"> настоящего Положения, устанавливаются </w:t>
      </w:r>
      <w:proofErr w:type="spellStart"/>
      <w:r>
        <w:t>грантодателем</w:t>
      </w:r>
      <w:proofErr w:type="spellEnd"/>
      <w:r>
        <w:t>. Указанная информация размещается на официальном сайте Уполномоченного органа в информационно-телекоммуникационной сети "Интернет" в трехдневный срок со дня принятия решения о проведении Конкурса.</w:t>
      </w:r>
    </w:p>
    <w:p w:rsidR="00EF43F4" w:rsidRDefault="00EF43F4">
      <w:pPr>
        <w:pStyle w:val="ConsPlusNormal"/>
        <w:ind w:firstLine="540"/>
        <w:jc w:val="both"/>
      </w:pPr>
      <w:r>
        <w:t>4.5. При предоставлении заявки непосредственно в приемную комиссию она регистрируется в журнале учета заявок в день ее поступления, и некоммерческой организации выдается расписка в получении заявки с указанием даты ее получения и присвоенного регистрационного номера.</w:t>
      </w:r>
    </w:p>
    <w:p w:rsidR="00EF43F4" w:rsidRDefault="00EF43F4">
      <w:pPr>
        <w:pStyle w:val="ConsPlusNormal"/>
        <w:ind w:firstLine="540"/>
        <w:jc w:val="both"/>
      </w:pPr>
      <w:r>
        <w:t>При поступлении заявки в приемную комиссию по почте она регистрируется в журнале учета заявок. В этом случае расписка в получении заявки не составляется, датой регистрации в журнале учета заявок указывается дата сдачи почтового отправления в организацию связи, подтвержденная штемпелем на почтовом отправлении.</w:t>
      </w:r>
    </w:p>
    <w:p w:rsidR="00EF43F4" w:rsidRDefault="00EF43F4">
      <w:pPr>
        <w:pStyle w:val="ConsPlusNormal"/>
        <w:ind w:firstLine="540"/>
        <w:jc w:val="both"/>
      </w:pPr>
      <w:bookmarkStart w:id="2" w:name="P76"/>
      <w:bookmarkEnd w:id="2"/>
      <w:r>
        <w:t>4.6. Приемной комиссией проверяется заявка и документы, приложенные к ней, на соответствие требованиям, установленным настоящим Положением, в 10-дневный срок со дня окончания приема заявок.</w:t>
      </w:r>
    </w:p>
    <w:p w:rsidR="00EF43F4" w:rsidRDefault="00EF43F4">
      <w:pPr>
        <w:pStyle w:val="ConsPlusNormal"/>
        <w:ind w:firstLine="540"/>
        <w:jc w:val="both"/>
      </w:pPr>
      <w:r>
        <w:t>4.7. Заявка признается приемной комиссией надлежащей, если она соответствует требованиям настоящего Положения, а некоммерческая организация, подавшая заявку, соответствует требованиям, которые предъявляются к ней настоящим Положением.</w:t>
      </w:r>
    </w:p>
    <w:p w:rsidR="00EF43F4" w:rsidRDefault="00EF43F4">
      <w:pPr>
        <w:pStyle w:val="ConsPlusNormal"/>
        <w:ind w:firstLine="540"/>
        <w:jc w:val="both"/>
      </w:pPr>
      <w:r>
        <w:t xml:space="preserve">Заявки, признанные надлежащими, и приложенные к ним документы приемная комиссия передает на рассмотрение экспертов, включенных в перечень экспертов, утвержденный Конкурсной комиссией, по окончании срока проверок заявок в соответствии с </w:t>
      </w:r>
      <w:hyperlink w:anchor="P76" w:history="1">
        <w:r>
          <w:rPr>
            <w:color w:val="0000FF"/>
          </w:rPr>
          <w:t>пунктом 4.6</w:t>
        </w:r>
      </w:hyperlink>
      <w:r>
        <w:t xml:space="preserve"> настоящего Положения.</w:t>
      </w:r>
    </w:p>
    <w:p w:rsidR="00EF43F4" w:rsidRDefault="00EF43F4">
      <w:pPr>
        <w:pStyle w:val="ConsPlusNormal"/>
        <w:ind w:firstLine="540"/>
        <w:jc w:val="both"/>
      </w:pPr>
      <w:r>
        <w:t>4.8. Приемная комиссия принимает решение об отклонении заявки в случае, если:</w:t>
      </w:r>
    </w:p>
    <w:p w:rsidR="00EF43F4" w:rsidRDefault="00EF43F4">
      <w:pPr>
        <w:pStyle w:val="ConsPlusNormal"/>
        <w:ind w:firstLine="540"/>
        <w:jc w:val="both"/>
      </w:pPr>
      <w:r>
        <w:t>заявка не соответствует требованиям настоящего Положения;</w:t>
      </w:r>
    </w:p>
    <w:p w:rsidR="00EF43F4" w:rsidRDefault="00EF43F4">
      <w:pPr>
        <w:pStyle w:val="ConsPlusNormal"/>
        <w:ind w:firstLine="540"/>
        <w:jc w:val="both"/>
      </w:pPr>
      <w:r>
        <w:t>заявка содержит недостоверные сведения;</w:t>
      </w:r>
    </w:p>
    <w:p w:rsidR="00EF43F4" w:rsidRDefault="00EF43F4">
      <w:pPr>
        <w:pStyle w:val="ConsPlusNormal"/>
        <w:ind w:firstLine="540"/>
        <w:jc w:val="both"/>
      </w:pPr>
      <w:r>
        <w:t>подавшая заявку некоммерческая организация не отвечает требованиям, предъявляемым настоящим Положением.</w:t>
      </w:r>
    </w:p>
    <w:p w:rsidR="00EF43F4" w:rsidRDefault="00EF43F4">
      <w:pPr>
        <w:pStyle w:val="ConsPlusNormal"/>
        <w:ind w:firstLine="540"/>
        <w:jc w:val="both"/>
      </w:pPr>
      <w:r>
        <w:t>Некоммерческая организация письменно уведомляется о принятом в отношении нее решении об отклонении заявки в 3-дневный срок, исчисляемый в рабочих днях со дня принятия такого решения.</w:t>
      </w:r>
    </w:p>
    <w:p w:rsidR="00EF43F4" w:rsidRDefault="00EF43F4">
      <w:pPr>
        <w:pStyle w:val="ConsPlusNormal"/>
        <w:ind w:firstLine="540"/>
        <w:jc w:val="both"/>
      </w:pPr>
      <w:r>
        <w:t>4.9. Заявки, поданные для участия в Конкурсе, не рецензируются, не возвращаются и хранятся в Уполномоченном органе в установленном порядке.</w:t>
      </w:r>
    </w:p>
    <w:p w:rsidR="00EF43F4" w:rsidRDefault="00EF43F4">
      <w:pPr>
        <w:pStyle w:val="ConsPlusNormal"/>
        <w:jc w:val="both"/>
      </w:pPr>
      <w:r>
        <w:t xml:space="preserve">(п. 4.9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21.09.2015 N 693)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>V. Критерии конкурсного отбора и порядок проведения</w:t>
      </w:r>
    </w:p>
    <w:p w:rsidR="00EF43F4" w:rsidRDefault="00EF43F4">
      <w:pPr>
        <w:pStyle w:val="ConsPlusNormal"/>
        <w:jc w:val="center"/>
      </w:pPr>
      <w:r>
        <w:t>Конкурса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5.1. Критериями конкурсного отбора являются:</w:t>
      </w:r>
    </w:p>
    <w:p w:rsidR="00EF43F4" w:rsidRDefault="00EF43F4">
      <w:pPr>
        <w:pStyle w:val="ConsPlusNormal"/>
        <w:ind w:firstLine="540"/>
        <w:jc w:val="both"/>
      </w:pPr>
      <w:r>
        <w:lastRenderedPageBreak/>
        <w:t>соответствие представленного социально значимого проекта объявленной номинации и требованиям настоящего Положения;</w:t>
      </w:r>
    </w:p>
    <w:p w:rsidR="00EF43F4" w:rsidRDefault="00EF43F4">
      <w:pPr>
        <w:pStyle w:val="ConsPlusNormal"/>
        <w:ind w:firstLine="540"/>
        <w:jc w:val="both"/>
      </w:pPr>
      <w:r>
        <w:t>актуальность проекта для развития гражданского общества и повышения гражданской активности;</w:t>
      </w:r>
    </w:p>
    <w:p w:rsidR="00EF43F4" w:rsidRDefault="00EF43F4">
      <w:pPr>
        <w:pStyle w:val="ConsPlusNormal"/>
        <w:ind w:firstLine="540"/>
        <w:jc w:val="both"/>
      </w:pPr>
      <w:r>
        <w:t>оригинальность проекта, его креативный и инновационный характер;</w:t>
      </w:r>
    </w:p>
    <w:p w:rsidR="00EF43F4" w:rsidRDefault="00EF43F4">
      <w:pPr>
        <w:pStyle w:val="ConsPlusNormal"/>
        <w:ind w:firstLine="540"/>
        <w:jc w:val="both"/>
      </w:pPr>
      <w:r>
        <w:t>уровень проектной проработки мероприятий по решению социально значимой проблемы в рамках выделяемого гранта (реализуемость проекта, его направленность на конкретный и значимый результат, последовательность этапов реализации проекта, перспективы продолжения этой деятельности после окончания финансирования в рамках гранта на основе собственных ресурсов);</w:t>
      </w:r>
    </w:p>
    <w:p w:rsidR="00EF43F4" w:rsidRDefault="00EF43F4">
      <w:pPr>
        <w:pStyle w:val="ConsPlusNormal"/>
        <w:ind w:firstLine="540"/>
        <w:jc w:val="both"/>
      </w:pPr>
      <w:r>
        <w:t>обоснованность запрашиваемых в заявке средств на реализацию социально значимого проекта;</w:t>
      </w:r>
    </w:p>
    <w:p w:rsidR="00EF43F4" w:rsidRDefault="00EF43F4">
      <w:pPr>
        <w:pStyle w:val="ConsPlusNormal"/>
        <w:ind w:firstLine="540"/>
        <w:jc w:val="both"/>
      </w:pPr>
      <w:r>
        <w:t>актуальность конечного результата социально значимого проекта, целесообразность его практического применения, высокая социальная и общественная значимость проекта для социального развития Республики Татарстан;</w:t>
      </w:r>
    </w:p>
    <w:p w:rsidR="00EF43F4" w:rsidRDefault="00EF43F4">
      <w:pPr>
        <w:pStyle w:val="ConsPlusNormal"/>
        <w:ind w:firstLine="540"/>
        <w:jc w:val="both"/>
      </w:pPr>
      <w:r>
        <w:t>экономическая целесообразность социально значимого проекта и его эффективность (соотношение затрат и планируемого результата), возможность привлечения дополнительных средств;</w:t>
      </w:r>
    </w:p>
    <w:p w:rsidR="00EF43F4" w:rsidRDefault="00EF43F4">
      <w:pPr>
        <w:pStyle w:val="ConsPlusNormal"/>
        <w:ind w:firstLine="540"/>
        <w:jc w:val="both"/>
      </w:pPr>
      <w:r>
        <w:t>позиционирование некоммерческих организаций в информационном пространстве;</w:t>
      </w:r>
    </w:p>
    <w:p w:rsidR="00EF43F4" w:rsidRDefault="00EF43F4">
      <w:pPr>
        <w:pStyle w:val="ConsPlusNormal"/>
        <w:ind w:firstLine="540"/>
        <w:jc w:val="both"/>
      </w:pPr>
      <w:r>
        <w:t>наличие собственных материально-технических ресурсов или наличие соглашений о намерениях с третьими лицами о предоставлении материально-технических ресурсов для реализации социально значимого проекта в случае предоставления некоммерческой организации гранта в соответствии с настоящим Положением;</w:t>
      </w:r>
    </w:p>
    <w:p w:rsidR="00EF43F4" w:rsidRDefault="00EF43F4">
      <w:pPr>
        <w:pStyle w:val="ConsPlusNormal"/>
        <w:ind w:firstLine="540"/>
        <w:jc w:val="both"/>
      </w:pPr>
      <w:r>
        <w:t>срок реализации социально значимого проекта, составляющий от 6 до 12 месяцев.</w:t>
      </w:r>
    </w:p>
    <w:p w:rsidR="00EF43F4" w:rsidRDefault="00EF43F4">
      <w:pPr>
        <w:pStyle w:val="ConsPlusNormal"/>
        <w:ind w:firstLine="540"/>
        <w:jc w:val="both"/>
      </w:pPr>
      <w:r>
        <w:t xml:space="preserve">5.2. Эксперты в 21-дневный срок со дня окончания проверок заявок рассматривают заявки и приложенные к ним документы в </w:t>
      </w:r>
      <w:proofErr w:type="gramStart"/>
      <w:r>
        <w:t xml:space="preserve">порядке, предусмотренном </w:t>
      </w:r>
      <w:hyperlink w:anchor="P140" w:history="1">
        <w:r>
          <w:rPr>
            <w:color w:val="0000FF"/>
          </w:rPr>
          <w:t>разделом IX</w:t>
        </w:r>
      </w:hyperlink>
      <w:r>
        <w:t xml:space="preserve"> настоящего Положения и передают</w:t>
      </w:r>
      <w:proofErr w:type="gramEnd"/>
      <w:r>
        <w:t xml:space="preserve"> экспертные заключения в Конкурсную комиссию.</w:t>
      </w:r>
    </w:p>
    <w:p w:rsidR="00EF43F4" w:rsidRDefault="00EF43F4">
      <w:pPr>
        <w:pStyle w:val="ConsPlusNormal"/>
        <w:ind w:firstLine="540"/>
        <w:jc w:val="both"/>
      </w:pPr>
      <w:r>
        <w:t>Конкурсная комиссия формирует рейтинг проектов по сумме баллов, выставленных экспертами по каждому критерию, который рассчитывается как среднее арифметическое от суммы баллов по каждому критерию, выставленных двумя экспертами.</w:t>
      </w:r>
    </w:p>
    <w:p w:rsidR="00EF43F4" w:rsidRDefault="00EF43F4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итоговые рейтинги нескольких проектов одинаковы, меньший порядковый номер присваивается проекту, который поступил ранее других проектов.</w:t>
      </w:r>
    </w:p>
    <w:p w:rsidR="00EF43F4" w:rsidRDefault="00EF43F4">
      <w:pPr>
        <w:pStyle w:val="ConsPlusNormal"/>
        <w:ind w:firstLine="540"/>
        <w:jc w:val="both"/>
      </w:pPr>
      <w:r>
        <w:t>5.3. После представления заключений экспертами Конкурсная комиссия устанавливает минимальное значение рейтинга заявки на участие в конкурсном отборе, при котором представивший ее участник конкурсного отбора в пятидневный срок, исчисляемый в рабочих днях, признается победителем, и определяет размеры субсидий участникам Конкурса, признанным победителями.</w:t>
      </w:r>
    </w:p>
    <w:p w:rsidR="00EF43F4" w:rsidRDefault="00EF43F4">
      <w:pPr>
        <w:pStyle w:val="ConsPlusNormal"/>
        <w:ind w:firstLine="540"/>
        <w:jc w:val="both"/>
      </w:pPr>
      <w:r>
        <w:t>Минимальное значение рейтинга заявки на участие в конкурсном отборе, при котором представивший ее участник конкурсного отбора признается победителем, определяется по формуле:</w:t>
      </w:r>
    </w:p>
    <w:p w:rsidR="00EF43F4" w:rsidRDefault="00EF43F4">
      <w:pPr>
        <w:pStyle w:val="ConsPlusNormal"/>
        <w:jc w:val="both"/>
      </w:pPr>
    </w:p>
    <w:p w:rsidR="00EF43F4" w:rsidRDefault="00FF50BC">
      <w:pPr>
        <w:pStyle w:val="ConsPlusNormal"/>
        <w:jc w:val="center"/>
      </w:pPr>
      <w:r>
        <w:pict>
          <v:shape id="_x0000_i1025" style="width:57.05pt;height:33.95pt" coordsize="" o:spt="100" adj="0,,0" path="" filled="f" stroked="f">
            <v:stroke joinstyle="miter"/>
            <v:imagedata r:id="rId11" o:title="base_23915_99716_1"/>
            <v:formulas/>
            <v:path o:connecttype="segments"/>
          </v:shape>
        </w:pic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где:</w:t>
      </w:r>
    </w:p>
    <w:p w:rsidR="00EF43F4" w:rsidRDefault="00EF43F4">
      <w:pPr>
        <w:pStyle w:val="ConsPlusNormal"/>
        <w:ind w:firstLine="540"/>
        <w:jc w:val="both"/>
      </w:pPr>
      <w:r>
        <w:t>Р - минимальное значение рейтинга заявки на участие в конкурсе, при котором представивший ее участник конкурса признается победителем;</w:t>
      </w:r>
    </w:p>
    <w:p w:rsidR="00EF43F4" w:rsidRDefault="00EF43F4">
      <w:pPr>
        <w:pStyle w:val="ConsPlusNormal"/>
        <w:ind w:firstLine="540"/>
        <w:jc w:val="both"/>
      </w:pPr>
      <w:r>
        <w:t>ОКБ - общая сумма баллов, набранных участниками;</w:t>
      </w:r>
    </w:p>
    <w:p w:rsidR="00EF43F4" w:rsidRDefault="00EF43F4">
      <w:pPr>
        <w:pStyle w:val="ConsPlusNormal"/>
        <w:ind w:firstLine="540"/>
        <w:jc w:val="both"/>
      </w:pPr>
      <w:r>
        <w:t>N - количество участников.</w:t>
      </w:r>
    </w:p>
    <w:p w:rsidR="00EF43F4" w:rsidRDefault="00EF43F4">
      <w:pPr>
        <w:pStyle w:val="ConsPlusNormal"/>
        <w:ind w:firstLine="540"/>
        <w:jc w:val="both"/>
      </w:pPr>
      <w:r>
        <w:t>5.4. В процессе рассмотрения заявок на участие в конкурсном отборе Конкурсная комиссия вправе приглашать на свои заседания представителей некоммерческих организаций, задавать им вопросы и запрашивать у них информацию (в том числе документы), необходимую для оценки заявок, по критериям, установленным настоящим Положением.</w:t>
      </w:r>
    </w:p>
    <w:p w:rsidR="00EF43F4" w:rsidRDefault="00EF43F4">
      <w:pPr>
        <w:pStyle w:val="ConsPlusNormal"/>
        <w:ind w:firstLine="540"/>
        <w:jc w:val="both"/>
      </w:pPr>
      <w:r>
        <w:lastRenderedPageBreak/>
        <w:t>5.5. Конкурсная комиссия формирует список победителей Конкурса по номинациям с указанием размера присуждаемых им грантов и направляет на утверждение в Кабинет Министров Республики Татарстан.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>VI. Порядок проведения экспертизы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6.1. Экспертиза социально значимых проектов, представленных на Конкурс, осуществляется экспертами, включенными Конкурсной комиссией в перечень экспертов. Не менее половины перечня экспертов должно быть сформировано из числа лиц, не являющихся представителями министерств и ведомств Республики Татарстан.</w:t>
      </w:r>
    </w:p>
    <w:p w:rsidR="00EF43F4" w:rsidRDefault="00EF43F4">
      <w:pPr>
        <w:pStyle w:val="ConsPlusNormal"/>
        <w:ind w:firstLine="540"/>
        <w:jc w:val="both"/>
      </w:pPr>
      <w:r>
        <w:t>6.2. Каждый проект рассматривается двумя экспертами, один из которых не должен быть лицом, являющимся представителем министерства или ведомства Республики Татарстан. Эксперты оценивают проекты в соответствии с требованиями по каждому критерию конкурсного отбора по 10-балльной шкале (от 1 до 10) и готовят экспертное заключение. Если оценки экспертов, рассматривавших проект, различаются на 35 и более баллов, проект рассматривается третьим экспертом, определяемым Конкурсной комиссией. По требованию экспертов некоммерческая организация, подавшая заявку, приглашается на публичную защиту своего проекта, порядок проведения которой определяется Уполномоченным органом.</w:t>
      </w:r>
    </w:p>
    <w:p w:rsidR="00EF43F4" w:rsidRDefault="00EF43F4">
      <w:pPr>
        <w:pStyle w:val="ConsPlusNormal"/>
        <w:ind w:firstLine="540"/>
        <w:jc w:val="both"/>
      </w:pPr>
      <w:r>
        <w:t>6.3. Информация, ставшая известной эксперту в ходе проведения экспертизы, является конфиденциальной и разглашению не подлежит.</w:t>
      </w:r>
    </w:p>
    <w:p w:rsidR="00EF43F4" w:rsidRDefault="00EF43F4">
      <w:pPr>
        <w:pStyle w:val="ConsPlusNormal"/>
        <w:ind w:firstLine="540"/>
        <w:jc w:val="both"/>
      </w:pPr>
      <w:r>
        <w:t>6.4. Член Конкурсной комиссии не может принимать участия в экспертизе и работе с экспертами, осуществляющими экспертизу представленных социально значимых проектов, обсуждении и голосовании по определению победителей в номинации, участником которой является организация, в которой состоит данный член Конкурсной комиссии.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 xml:space="preserve">VII. Полномочия </w:t>
      </w:r>
      <w:proofErr w:type="spellStart"/>
      <w:r>
        <w:t>грантодателя</w:t>
      </w:r>
      <w:proofErr w:type="spellEnd"/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7.1. Грантодатель осуществляет следующие полномочия:</w:t>
      </w:r>
    </w:p>
    <w:p w:rsidR="00EF43F4" w:rsidRDefault="00EF43F4">
      <w:pPr>
        <w:pStyle w:val="ConsPlusNormal"/>
        <w:ind w:firstLine="540"/>
        <w:jc w:val="both"/>
      </w:pPr>
      <w:r>
        <w:t>утверждает состав Конкурсной комиссии;</w:t>
      </w:r>
    </w:p>
    <w:p w:rsidR="00EF43F4" w:rsidRDefault="00EF43F4">
      <w:pPr>
        <w:pStyle w:val="ConsPlusNormal"/>
        <w:ind w:firstLine="540"/>
        <w:jc w:val="both"/>
      </w:pPr>
      <w:r>
        <w:t>выделяет Уполномоченному органу средства бюджета Республики Татарстан для осуществления целевого финансирования социально значимых проектов победителей Конкурса;</w:t>
      </w:r>
    </w:p>
    <w:p w:rsidR="00EF43F4" w:rsidRDefault="00EF43F4">
      <w:pPr>
        <w:pStyle w:val="ConsPlusNormal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целевым использованием грантов;</w:t>
      </w:r>
    </w:p>
    <w:p w:rsidR="00EF43F4" w:rsidRDefault="00EF43F4">
      <w:pPr>
        <w:pStyle w:val="ConsPlusNormal"/>
        <w:ind w:firstLine="540"/>
        <w:jc w:val="both"/>
      </w:pPr>
      <w:r>
        <w:t xml:space="preserve">определяет Уполномоченный орган, перечень номинаций, объем </w:t>
      </w:r>
      <w:proofErr w:type="spellStart"/>
      <w:r>
        <w:t>грантового</w:t>
      </w:r>
      <w:proofErr w:type="spellEnd"/>
      <w:r>
        <w:t xml:space="preserve"> фонда, порядок, сроки и формы представления отчетов о целевом использовании средств по представлению Конкурсной комиссии.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>VIII. Уполномоченный орган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8.1. Уполномоченный орган обеспечивает:</w:t>
      </w:r>
    </w:p>
    <w:p w:rsidR="00EF43F4" w:rsidRDefault="00EF43F4">
      <w:pPr>
        <w:pStyle w:val="ConsPlusNormal"/>
        <w:ind w:firstLine="540"/>
        <w:jc w:val="both"/>
      </w:pPr>
      <w:r>
        <w:t>публикацию информации о Конкурсе, требованиях к участникам Конкурса и его итогах в средствах массовой информации;</w:t>
      </w:r>
    </w:p>
    <w:p w:rsidR="00EF43F4" w:rsidRDefault="00EF43F4">
      <w:pPr>
        <w:pStyle w:val="ConsPlusNormal"/>
        <w:ind w:firstLine="540"/>
        <w:jc w:val="both"/>
      </w:pPr>
      <w:r>
        <w:t>осуществление приема и регистрации конкурсных заявок и приложенных к ним документов приемной комиссией;</w:t>
      </w:r>
    </w:p>
    <w:p w:rsidR="00EF43F4" w:rsidRDefault="00EF43F4">
      <w:pPr>
        <w:pStyle w:val="ConsPlusNormal"/>
        <w:ind w:firstLine="540"/>
        <w:jc w:val="both"/>
      </w:pPr>
      <w:r>
        <w:t>организацию и проведение Конкурса, в том числе:</w:t>
      </w:r>
    </w:p>
    <w:p w:rsidR="00EF43F4" w:rsidRDefault="00EF43F4">
      <w:pPr>
        <w:pStyle w:val="ConsPlusNormal"/>
        <w:ind w:firstLine="540"/>
        <w:jc w:val="both"/>
      </w:pPr>
      <w:r>
        <w:t xml:space="preserve">заключение с </w:t>
      </w:r>
      <w:proofErr w:type="spellStart"/>
      <w:r>
        <w:t>грантополучателями</w:t>
      </w:r>
      <w:proofErr w:type="spellEnd"/>
      <w:r>
        <w:t xml:space="preserve"> договоров о целевом финансировании социально значимых проектов (предоставлении грантов) (далее - договор);</w:t>
      </w:r>
    </w:p>
    <w:p w:rsidR="00EF43F4" w:rsidRDefault="00EF43F4">
      <w:pPr>
        <w:pStyle w:val="ConsPlusNormal"/>
        <w:ind w:firstLine="540"/>
        <w:jc w:val="both"/>
      </w:pPr>
      <w:r>
        <w:t>обобщение текущих и итоговых отчетов о целевом использовании грантов и направление обобщенной информации в Кабинет Министров Республики Татарстан.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bookmarkStart w:id="3" w:name="P140"/>
      <w:bookmarkEnd w:id="3"/>
      <w:r>
        <w:t>IX. Полномочия Конкурсной комиссии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9.1. Конкурсная комиссия осуществляет следующие полномочия:</w:t>
      </w:r>
    </w:p>
    <w:p w:rsidR="00EF43F4" w:rsidRDefault="00EF43F4">
      <w:pPr>
        <w:pStyle w:val="ConsPlusNormal"/>
        <w:ind w:firstLine="540"/>
        <w:jc w:val="both"/>
      </w:pPr>
      <w:r>
        <w:t>вносит предложения в Кабинет Министров Республики Татарстан о сроках проведения Конкурса;</w:t>
      </w:r>
    </w:p>
    <w:p w:rsidR="00EF43F4" w:rsidRDefault="00EF43F4">
      <w:pPr>
        <w:pStyle w:val="ConsPlusNormal"/>
        <w:ind w:firstLine="540"/>
        <w:jc w:val="both"/>
      </w:pPr>
      <w:r>
        <w:lastRenderedPageBreak/>
        <w:t>на основании предложений некоммерческих организаций, Общественной палаты Республики Татарстан, органов исполнительной власти Республики Татарстан вносит в Кабинет Министров Республики Татарстан предложения об определении перечня номинаций Конкурса;</w:t>
      </w:r>
    </w:p>
    <w:p w:rsidR="00EF43F4" w:rsidRDefault="00EF43F4">
      <w:pPr>
        <w:pStyle w:val="ConsPlusNormal"/>
        <w:ind w:firstLine="540"/>
        <w:jc w:val="both"/>
      </w:pPr>
      <w:r>
        <w:t>формирует и утверждает перечень экспертов по каждой номинации, утверждает смету расходов по проведению Конкурса;</w:t>
      </w:r>
    </w:p>
    <w:p w:rsidR="00EF43F4" w:rsidRDefault="00EF43F4">
      <w:pPr>
        <w:pStyle w:val="ConsPlusNormal"/>
        <w:ind w:firstLine="540"/>
        <w:jc w:val="both"/>
      </w:pPr>
      <w:r>
        <w:t>определяет победителей Конкурса в каждой номинации и размеры грантов, вносит на утверждение в Кабинет Министров Республики Татарстан список победителей Конкурса.</w:t>
      </w:r>
    </w:p>
    <w:p w:rsidR="00EF43F4" w:rsidRDefault="00EF43F4">
      <w:pPr>
        <w:pStyle w:val="ConsPlusNormal"/>
        <w:ind w:firstLine="540"/>
        <w:jc w:val="both"/>
      </w:pPr>
      <w:r>
        <w:t>9.2. Конкурсная комиссия проводит свое заседание при наличии не менее 2/3 ее членов. Решение Конкурсной комиссии принимается путем открытого голосования простым большинством голосов. Решение считается принятым, если за него проголосовали более 50 процентов присутствующих членов Конкурсной комиссии. В случае равенства голосов голос председательствующего (председателя Конкурсной комиссии или его заместителя) является решающим.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jc w:val="center"/>
      </w:pPr>
      <w:r>
        <w:t>X. Финансирование Конкурса и предоставление гранта</w:t>
      </w:r>
    </w:p>
    <w:p w:rsidR="00EF43F4" w:rsidRDefault="00EF43F4">
      <w:pPr>
        <w:pStyle w:val="ConsPlusNormal"/>
        <w:jc w:val="both"/>
      </w:pPr>
    </w:p>
    <w:p w:rsidR="00EF43F4" w:rsidRDefault="00EF43F4">
      <w:pPr>
        <w:pStyle w:val="ConsPlusNormal"/>
        <w:ind w:firstLine="540"/>
        <w:jc w:val="both"/>
      </w:pPr>
      <w:r>
        <w:t>10.1. Финансирование Конкурса и предоставление гранта осуществляются в пределах средств, предусмотренных на указанные цели законом Республики Татарстан о бюджете Республики Татарстан на очередной финансовый год и на плановый период.</w:t>
      </w:r>
    </w:p>
    <w:p w:rsidR="00EF43F4" w:rsidRDefault="00EF43F4">
      <w:pPr>
        <w:pStyle w:val="ConsPlusNormal"/>
        <w:ind w:firstLine="540"/>
        <w:jc w:val="both"/>
      </w:pPr>
      <w:r>
        <w:t xml:space="preserve">10.2. Гранты предоставляются на условиях </w:t>
      </w:r>
      <w:proofErr w:type="spellStart"/>
      <w:r>
        <w:t>софинансирования</w:t>
      </w:r>
      <w:proofErr w:type="spellEnd"/>
      <w:r>
        <w:t xml:space="preserve"> реализации социально ориентированными некоммерческими организациями социально значимых проектов в размере не менее 20 процентов от суммы средств, предусмотренных для их реализации, включающем денежную оценку используемого имущества и труда добровольцев, целевые денежные поступления из других источников.</w:t>
      </w:r>
    </w:p>
    <w:p w:rsidR="00EF43F4" w:rsidRDefault="00EF43F4">
      <w:pPr>
        <w:pStyle w:val="ConsPlusNormal"/>
        <w:jc w:val="both"/>
      </w:pPr>
      <w:r>
        <w:t xml:space="preserve">(п. 10.2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21.09.2015 N 693)</w:t>
      </w:r>
    </w:p>
    <w:p w:rsidR="00EF43F4" w:rsidRDefault="00EF43F4">
      <w:pPr>
        <w:pStyle w:val="ConsPlusNormal"/>
        <w:ind w:firstLine="540"/>
        <w:jc w:val="both"/>
      </w:pPr>
      <w:r>
        <w:t>10.3. Грантополучатель вправе по согласованию с Уполномоченным органом вносить изменения в бюджет проекта в части перераспределения денежных средств между направлениями их расходования в пределах 10 процентов от общего объема выделенного гранта.</w:t>
      </w:r>
    </w:p>
    <w:p w:rsidR="00EF43F4" w:rsidRDefault="00EF43F4">
      <w:pPr>
        <w:pStyle w:val="ConsPlusNormal"/>
        <w:ind w:firstLine="540"/>
        <w:jc w:val="both"/>
      </w:pPr>
      <w:r>
        <w:t xml:space="preserve">10.4. </w:t>
      </w:r>
      <w:proofErr w:type="spellStart"/>
      <w:r>
        <w:t>Грантополучатели</w:t>
      </w:r>
      <w:proofErr w:type="spellEnd"/>
      <w:r>
        <w:t xml:space="preserve"> обязаны использовать гранты по целевому назначению на основании бюджета проекта. Предоставление гранта осуществляется на основании договора, заключаемого между Уполномоченным органом и </w:t>
      </w:r>
      <w:proofErr w:type="spellStart"/>
      <w:r>
        <w:t>Грантополучателем</w:t>
      </w:r>
      <w:proofErr w:type="spellEnd"/>
      <w:r>
        <w:t>.</w:t>
      </w:r>
    </w:p>
    <w:p w:rsidR="00EF43F4" w:rsidRDefault="00EF43F4">
      <w:pPr>
        <w:pStyle w:val="ConsPlusNormal"/>
        <w:ind w:firstLine="540"/>
        <w:jc w:val="both"/>
      </w:pPr>
      <w:r>
        <w:t>Договор заключается в 30-дневный срок со дня утверждения Кабинетом Министров Республики Татарстан списка победителей Конкурса, представленного Конкурсной комиссией.</w:t>
      </w:r>
    </w:p>
    <w:p w:rsidR="00EF43F4" w:rsidRDefault="00EF43F4">
      <w:pPr>
        <w:pStyle w:val="ConsPlusNormal"/>
        <w:ind w:firstLine="540"/>
        <w:jc w:val="both"/>
      </w:pPr>
      <w:r>
        <w:t>Форма договора, а также сроки и иные условия договора, не установленные настоящим Положением, определяются Уполномоченным органом по согласованию с Конкурсной комиссией.</w:t>
      </w:r>
    </w:p>
    <w:p w:rsidR="00EF43F4" w:rsidRDefault="00EF43F4">
      <w:pPr>
        <w:pStyle w:val="ConsPlusNormal"/>
        <w:ind w:firstLine="540"/>
        <w:jc w:val="both"/>
      </w:pPr>
      <w:proofErr w:type="gramStart"/>
      <w:r>
        <w:t xml:space="preserve">В договоре предусматриваются целевое назначение гранта, порядок и сроки его перечисления, ответственность за нарушение условий договора, порядок и форма представления отчета об использовании гранта, порядок возврата гранта в случаях, указанных в настоящем Положении, согласие </w:t>
      </w:r>
      <w:proofErr w:type="spellStart"/>
      <w:r>
        <w:t>грантополучателя</w:t>
      </w:r>
      <w:proofErr w:type="spellEnd"/>
      <w:r>
        <w:t xml:space="preserve"> на осуществление Уполномоченным органом и Министерством финансов Республики Татарстан проверок соблюдения </w:t>
      </w:r>
      <w:proofErr w:type="spellStart"/>
      <w:r>
        <w:t>грантополучателем</w:t>
      </w:r>
      <w:proofErr w:type="spellEnd"/>
      <w:r>
        <w:t xml:space="preserve"> условий, целей и порядка их предоставления.</w:t>
      </w:r>
      <w:proofErr w:type="gramEnd"/>
    </w:p>
    <w:p w:rsidR="00EF43F4" w:rsidRDefault="00EF43F4">
      <w:pPr>
        <w:pStyle w:val="ConsPlusNormal"/>
        <w:ind w:firstLine="540"/>
        <w:jc w:val="both"/>
      </w:pPr>
      <w:r>
        <w:t xml:space="preserve">Перечисление Уполномоченным органом гранта осуществляется на основании договора на расчетный счет </w:t>
      </w:r>
      <w:proofErr w:type="spellStart"/>
      <w:r>
        <w:t>грантополучателя</w:t>
      </w:r>
      <w:proofErr w:type="spellEnd"/>
      <w:r>
        <w:t xml:space="preserve"> в 10-дневный срок, исчисляемый в рабочих днях, после поступления денежных средств на счет Уполномоченного органа.</w:t>
      </w:r>
    </w:p>
    <w:p w:rsidR="00EF43F4" w:rsidRDefault="00EF43F4">
      <w:pPr>
        <w:pStyle w:val="ConsPlusNormal"/>
        <w:ind w:firstLine="540"/>
        <w:jc w:val="both"/>
      </w:pPr>
      <w:r>
        <w:t>Грантополучатель ведет раздельный бухгалтерский учет по поступлению и расходованию гранта.</w:t>
      </w:r>
    </w:p>
    <w:p w:rsidR="00EF43F4" w:rsidRDefault="00EF43F4">
      <w:pPr>
        <w:pStyle w:val="ConsPlusNormal"/>
        <w:ind w:firstLine="540"/>
        <w:jc w:val="both"/>
      </w:pPr>
      <w:bookmarkStart w:id="4" w:name="P161"/>
      <w:bookmarkEnd w:id="4"/>
      <w:r>
        <w:t xml:space="preserve">10.5. Грант подлежит возврату </w:t>
      </w:r>
      <w:proofErr w:type="spellStart"/>
      <w:r>
        <w:t>грантополучателем</w:t>
      </w:r>
      <w:proofErr w:type="spellEnd"/>
      <w:r>
        <w:t xml:space="preserve"> в бюджет Республики Татарстан в 30-дневный срок, исчисляемый в рабочих днях, со дня получения соответствующего требования Уполномоченного органа и (или) Министерства финансов Республики Татарстан в случаях:</w:t>
      </w:r>
    </w:p>
    <w:p w:rsidR="00EF43F4" w:rsidRDefault="00EF43F4">
      <w:pPr>
        <w:pStyle w:val="ConsPlusNormal"/>
        <w:ind w:firstLine="540"/>
        <w:jc w:val="both"/>
      </w:pPr>
      <w:r>
        <w:t xml:space="preserve">представления </w:t>
      </w:r>
      <w:proofErr w:type="spellStart"/>
      <w:r>
        <w:t>грантополучателем</w:t>
      </w:r>
      <w:proofErr w:type="spellEnd"/>
      <w:r>
        <w:t xml:space="preserve"> недостоверных сведений и документов для получения гранта;</w:t>
      </w:r>
    </w:p>
    <w:p w:rsidR="00EF43F4" w:rsidRDefault="00EF43F4">
      <w:pPr>
        <w:pStyle w:val="ConsPlusNormal"/>
        <w:ind w:firstLine="540"/>
        <w:jc w:val="both"/>
      </w:pPr>
      <w:r>
        <w:t>нецелевого использования гранта и невыполнения условий предоставления гранта, предусмотренных настоящим Положением и договором.</w:t>
      </w:r>
    </w:p>
    <w:p w:rsidR="00EF43F4" w:rsidRDefault="00EF43F4">
      <w:pPr>
        <w:pStyle w:val="ConsPlusNormal"/>
        <w:ind w:firstLine="540"/>
        <w:jc w:val="both"/>
      </w:pPr>
      <w:r>
        <w:lastRenderedPageBreak/>
        <w:t xml:space="preserve">При нарушении срока возврата гранта </w:t>
      </w:r>
      <w:proofErr w:type="spellStart"/>
      <w:r>
        <w:t>грантополучателем</w:t>
      </w:r>
      <w:proofErr w:type="spellEnd"/>
      <w:r>
        <w:t xml:space="preserve"> Уполномоченный орган в 7-дневный срок, исчисляемый в рабочих днях, со дня истечения срока, установленного </w:t>
      </w:r>
      <w:hyperlink w:anchor="P161" w:history="1">
        <w:r>
          <w:rPr>
            <w:color w:val="0000FF"/>
          </w:rPr>
          <w:t>абзацем первым</w:t>
        </w:r>
      </w:hyperlink>
      <w:r>
        <w:t xml:space="preserve"> настоящего пункта, принимает меры по взысканию указанных сре</w:t>
      </w:r>
      <w:proofErr w:type="gramStart"/>
      <w:r>
        <w:t>дств в б</w:t>
      </w:r>
      <w:proofErr w:type="gramEnd"/>
      <w:r>
        <w:t>юджет Республики Татарстан в порядке, установленном законодательством Российской Федерации и договором.</w:t>
      </w:r>
    </w:p>
    <w:p w:rsidR="00EF43F4" w:rsidRDefault="00EF43F4">
      <w:pPr>
        <w:pStyle w:val="ConsPlusNormal"/>
        <w:ind w:firstLine="540"/>
        <w:jc w:val="both"/>
      </w:pPr>
      <w:r>
        <w:t xml:space="preserve">10.6. </w:t>
      </w:r>
      <w:proofErr w:type="gramStart"/>
      <w:r>
        <w:t>Контроль за</w:t>
      </w:r>
      <w:proofErr w:type="gramEnd"/>
      <w:r>
        <w:t xml:space="preserve"> целевым использованием гранта </w:t>
      </w:r>
      <w:proofErr w:type="spellStart"/>
      <w:r>
        <w:t>грантополучателем</w:t>
      </w:r>
      <w:proofErr w:type="spellEnd"/>
      <w:r>
        <w:t xml:space="preserve"> осуществляется Уполномоченным органом.</w:t>
      </w:r>
    </w:p>
    <w:p w:rsidR="00EF43F4" w:rsidRDefault="00EF43F4">
      <w:pPr>
        <w:pStyle w:val="ConsPlusNormal"/>
        <w:ind w:firstLine="540"/>
        <w:jc w:val="both"/>
      </w:pPr>
      <w:r>
        <w:t>Грантополучатель по требованию Уполномоченного органа и Министерства финансов Республики Татарстан обязан предоставить для осуществления проверки целевого использования гранта документы (оригиналы и/или заверенные некоммерческой организацией копии), подтверждающие произведенные затраты.</w:t>
      </w:r>
    </w:p>
    <w:p w:rsidR="00EF43F4" w:rsidRDefault="00EF43F4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21.09.2015 N 693)</w:t>
      </w:r>
    </w:p>
    <w:p w:rsidR="00EF43F4" w:rsidRDefault="00EF43F4">
      <w:pPr>
        <w:pStyle w:val="ConsPlusNormal"/>
        <w:ind w:firstLine="540"/>
        <w:jc w:val="both"/>
      </w:pPr>
      <w:r>
        <w:t xml:space="preserve">10.7. Уполномоченный орган и Министерство финансов Республики Татарстан осуществляют проверку соблюдения условий, целей и порядка предоставления гранта </w:t>
      </w:r>
      <w:proofErr w:type="spellStart"/>
      <w:r>
        <w:t>Грантополучателям</w:t>
      </w:r>
      <w:proofErr w:type="spellEnd"/>
      <w:r>
        <w:t xml:space="preserve"> в установленном законодательством порядке.</w:t>
      </w:r>
    </w:p>
    <w:p w:rsidR="00EF43F4" w:rsidRDefault="00EF43F4">
      <w:pPr>
        <w:pStyle w:val="ConsPlusNormal"/>
        <w:jc w:val="both"/>
      </w:pPr>
      <w:r>
        <w:t xml:space="preserve">(п. 10.7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08.10.2014 N 734)</w:t>
      </w:r>
    </w:p>
    <w:p w:rsidR="00EF43F4" w:rsidRDefault="00FF50BC">
      <w:pPr>
        <w:pStyle w:val="ConsPlusNormal"/>
      </w:pPr>
      <w:hyperlink r:id="rId15" w:history="1">
        <w:r w:rsidR="00EF43F4">
          <w:rPr>
            <w:i/>
            <w:color w:val="0000FF"/>
          </w:rPr>
          <w:br/>
          <w:t xml:space="preserve">Постановление </w:t>
        </w:r>
        <w:proofErr w:type="gramStart"/>
        <w:r w:rsidR="00EF43F4">
          <w:rPr>
            <w:i/>
            <w:color w:val="0000FF"/>
          </w:rPr>
          <w:t>КМ</w:t>
        </w:r>
        <w:proofErr w:type="gramEnd"/>
        <w:r w:rsidR="00EF43F4">
          <w:rPr>
            <w:i/>
            <w:color w:val="0000FF"/>
          </w:rPr>
          <w:t xml:space="preserve"> РТ от 08.06.2009 N 373 (ред. от 21.09.2015) "О предоставлении государственной поддержки некоммерческим организациям Республики Татарстан, реализующим социально значимые проекты" (вместе с "Положением о республиканском конкурсе на получение грантов Кабинета Министров Республики Татарстан для некоммерческих организаций, участвующих в реализации социально значимых проектов") {</w:t>
        </w:r>
        <w:proofErr w:type="spellStart"/>
        <w:r w:rsidR="00EF43F4">
          <w:rPr>
            <w:i/>
            <w:color w:val="0000FF"/>
          </w:rPr>
          <w:t>КонсультантПлюс</w:t>
        </w:r>
        <w:proofErr w:type="spellEnd"/>
        <w:r w:rsidR="00EF43F4">
          <w:rPr>
            <w:i/>
            <w:color w:val="0000FF"/>
          </w:rPr>
          <w:t>}</w:t>
        </w:r>
      </w:hyperlink>
      <w:r w:rsidR="00EF43F4">
        <w:br/>
      </w:r>
    </w:p>
    <w:sectPr w:rsidR="00EF43F4" w:rsidSect="0082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F4"/>
    <w:rsid w:val="00147C8D"/>
    <w:rsid w:val="009E3A20"/>
    <w:rsid w:val="00EF43F4"/>
    <w:rsid w:val="00F979F2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3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EFCE1E0A82D419360BA03A1750094058F8367FCFE7465E661BB4371DBDA639DC64520FB667F8E83696CDSAF1N" TargetMode="External"/><Relationship Id="rId13" Type="http://schemas.openxmlformats.org/officeDocument/2006/relationships/hyperlink" Target="consultantplus://offline/ref=30EFCE1E0A82D419360BA03A1750094058F8367FCFE7465E661BB4371DBDA639DC64520FB667F8E83696CCSAF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EFCE1E0A82D419360BA03A1750094058F8367FCFE74359681BB4371DBDA639DC64520FB667F8E83694C4SAFDN" TargetMode="External"/><Relationship Id="rId12" Type="http://schemas.openxmlformats.org/officeDocument/2006/relationships/hyperlink" Target="consultantplus://offline/ref=30EFCE1E0A82D419360BA03A1750094058F8367FCFE7465E661BB4371DBDA639DC64520FB667F8E83696CCSAFB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EFCE1E0A82D419360BA03A1750094058F8367FCFE7465E661BB4371DBDA639DC64520FB667F8E83696CDSAFFN" TargetMode="External"/><Relationship Id="rId11" Type="http://schemas.openxmlformats.org/officeDocument/2006/relationships/image" Target="media/image1.wmf"/><Relationship Id="rId5" Type="http://schemas.openxmlformats.org/officeDocument/2006/relationships/hyperlink" Target="consultantplus://offline/ref=30EFCE1E0A82D419360BA03A1750094058F8367FCEE74D5C6A1BB4371DBDA639DC64520FB667F8E83696CDSAFEN" TargetMode="External"/><Relationship Id="rId15" Type="http://schemas.openxmlformats.org/officeDocument/2006/relationships/hyperlink" Target="consultantplus://offline/ref=30EFCE1E0A82D419360BA03A1750094058F8367FCFE74359681BB4371DBDA639DC64520FB667F8E83697CBSAF1N" TargetMode="External"/><Relationship Id="rId10" Type="http://schemas.openxmlformats.org/officeDocument/2006/relationships/hyperlink" Target="consultantplus://offline/ref=30EFCE1E0A82D419360BA03A1750094058F8367FCFE7465E661BB4371DBDA639DC64520FB667F8E83696CCSAF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FCE1E0A82D419360BA03A1750094058F8367FCFE7465E661BB4371DBDA639DC64520FB667F8E83696CCSAF8N" TargetMode="External"/><Relationship Id="rId14" Type="http://schemas.openxmlformats.org/officeDocument/2006/relationships/hyperlink" Target="consultantplus://offline/ref=30EFCE1E0A82D419360BA03A1750094058F8367FCEE743586B1BB4371DBDA639DC64520FB667F8E83696CDSAF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Шайхуллин Ильшат Рафисович</dc:creator>
  <cp:lastModifiedBy>Масленникова Оксана Анатольевна</cp:lastModifiedBy>
  <cp:revision>2</cp:revision>
  <dcterms:created xsi:type="dcterms:W3CDTF">2015-11-11T14:21:00Z</dcterms:created>
  <dcterms:modified xsi:type="dcterms:W3CDTF">2015-11-11T14:21:00Z</dcterms:modified>
</cp:coreProperties>
</file>